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E035E5" w14:textId="77777777" w:rsidR="00EE3BEB" w:rsidRDefault="00971C39">
      <w:bookmarkStart w:id="0" w:name="_GoBack"/>
      <w:bookmarkEnd w:id="0"/>
      <w:r>
        <w:t>Elena Weinberg</w:t>
      </w:r>
    </w:p>
    <w:p w14:paraId="60805D6B" w14:textId="29A582C8" w:rsidR="00971C39" w:rsidRDefault="00F758B1">
      <w:r>
        <w:t>19</w:t>
      </w:r>
      <w:r w:rsidR="00971C39">
        <w:t xml:space="preserve"> February 2015</w:t>
      </w:r>
    </w:p>
    <w:p w14:paraId="378CB9CC" w14:textId="77777777" w:rsidR="00971C39" w:rsidRDefault="00971C39">
      <w:r>
        <w:t>ECE 7502</w:t>
      </w:r>
    </w:p>
    <w:p w14:paraId="2CC09E7A" w14:textId="77777777" w:rsidR="00971C39" w:rsidRDefault="00971C39">
      <w:r>
        <w:t>Project Proposal</w:t>
      </w:r>
    </w:p>
    <w:p w14:paraId="65C936F0" w14:textId="77777777" w:rsidR="00CF0F42" w:rsidRDefault="00CF0F42"/>
    <w:p w14:paraId="29BB8B99" w14:textId="1AE72707" w:rsidR="009C791D" w:rsidRDefault="009C791D" w:rsidP="009C791D">
      <w:r>
        <w:rPr>
          <w:b/>
        </w:rPr>
        <w:t>Context</w:t>
      </w:r>
    </w:p>
    <w:p w14:paraId="30D10518" w14:textId="77777777" w:rsidR="009C791D" w:rsidRDefault="009C791D" w:rsidP="009C791D"/>
    <w:p w14:paraId="6C058696" w14:textId="78C73CB1" w:rsidR="00A8289C" w:rsidRDefault="00107753" w:rsidP="00107753">
      <w:pPr>
        <w:jc w:val="center"/>
      </w:pPr>
      <w:r>
        <w:rPr>
          <w:noProof/>
        </w:rPr>
        <w:drawing>
          <wp:inline distT="0" distB="0" distL="0" distR="0" wp14:anchorId="0E703E20" wp14:editId="63D595E5">
            <wp:extent cx="5574873" cy="547302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FlowPic.png"/>
                    <pic:cNvPicPr/>
                  </pic:nvPicPr>
                  <pic:blipFill>
                    <a:blip r:embed="rId6">
                      <a:extLst>
                        <a:ext uri="{28A0092B-C50C-407E-A947-70E740481C1C}">
                          <a14:useLocalDpi xmlns:a14="http://schemas.microsoft.com/office/drawing/2010/main" val="0"/>
                        </a:ext>
                      </a:extLst>
                    </a:blip>
                    <a:stretch>
                      <a:fillRect/>
                    </a:stretch>
                  </pic:blipFill>
                  <pic:spPr>
                    <a:xfrm>
                      <a:off x="0" y="0"/>
                      <a:ext cx="5574873" cy="5473024"/>
                    </a:xfrm>
                    <a:prstGeom prst="rect">
                      <a:avLst/>
                    </a:prstGeom>
                  </pic:spPr>
                </pic:pic>
              </a:graphicData>
            </a:graphic>
          </wp:inline>
        </w:drawing>
      </w:r>
    </w:p>
    <w:p w14:paraId="2B092792" w14:textId="77777777" w:rsidR="00A8289C" w:rsidRDefault="00A8289C" w:rsidP="009C791D"/>
    <w:p w14:paraId="43BEB646" w14:textId="194B6BBB" w:rsidR="00A8289C" w:rsidRPr="001E4128" w:rsidRDefault="001E4128" w:rsidP="001E4128">
      <w:pPr>
        <w:jc w:val="center"/>
        <w:rPr>
          <w:b/>
        </w:rPr>
      </w:pPr>
      <w:r>
        <w:rPr>
          <w:b/>
        </w:rPr>
        <w:t>Figure 1. This is the general flow for the IC verification and test process.  Highlighted in red are the portions of the test flow that I am focusing on in this project.</w:t>
      </w:r>
    </w:p>
    <w:p w14:paraId="57446353" w14:textId="77777777" w:rsidR="001E4128" w:rsidRDefault="001E4128" w:rsidP="009C791D"/>
    <w:p w14:paraId="5770851E" w14:textId="38F4E935" w:rsidR="00CD7672" w:rsidRDefault="00394378" w:rsidP="00921CB1">
      <w:pPr>
        <w:rPr>
          <w:rFonts w:eastAsia="Times New Roman" w:cs="Arial"/>
          <w:color w:val="000000"/>
        </w:rPr>
      </w:pPr>
      <w:r>
        <w:rPr>
          <w:rFonts w:eastAsia="Times New Roman" w:cs="Arial"/>
          <w:color w:val="000000"/>
        </w:rPr>
        <w:t xml:space="preserve">    </w:t>
      </w:r>
      <w:r w:rsidRPr="00CA7D78">
        <w:rPr>
          <w:rFonts w:eastAsia="Times New Roman" w:cs="Arial"/>
          <w:color w:val="000000"/>
        </w:rPr>
        <w:t>As ICs continue to scale, power consumption become</w:t>
      </w:r>
      <w:r w:rsidR="001E35E5">
        <w:rPr>
          <w:rFonts w:eastAsia="Times New Roman" w:cs="Arial"/>
          <w:color w:val="000000"/>
        </w:rPr>
        <w:t>s</w:t>
      </w:r>
      <w:r w:rsidRPr="00CA7D78">
        <w:rPr>
          <w:rFonts w:eastAsia="Times New Roman" w:cs="Arial"/>
          <w:color w:val="000000"/>
        </w:rPr>
        <w:t xml:space="preserve"> an </w:t>
      </w:r>
      <w:r w:rsidR="001F3317">
        <w:rPr>
          <w:rFonts w:eastAsia="Times New Roman" w:cs="Arial"/>
          <w:color w:val="000000"/>
        </w:rPr>
        <w:t xml:space="preserve">increasingly </w:t>
      </w:r>
      <w:r w:rsidRPr="00CA7D78">
        <w:rPr>
          <w:rFonts w:eastAsia="Times New Roman" w:cs="Arial"/>
          <w:color w:val="000000"/>
        </w:rPr>
        <w:t>important concern, making sub-threshold</w:t>
      </w:r>
      <w:r w:rsidR="00CA67A1">
        <w:rPr>
          <w:rFonts w:eastAsia="Times New Roman" w:cs="Arial"/>
          <w:color w:val="000000"/>
        </w:rPr>
        <w:t xml:space="preserve"> </w:t>
      </w:r>
      <w:r w:rsidR="00CA67A1" w:rsidRPr="00CA7D78">
        <w:rPr>
          <w:rFonts w:eastAsia="Times New Roman" w:cs="Arial"/>
          <w:color w:val="000000"/>
        </w:rPr>
        <w:t>(sub-V</w:t>
      </w:r>
      <w:r w:rsidR="00CA67A1" w:rsidRPr="00CA7D78">
        <w:rPr>
          <w:rFonts w:eastAsia="Times New Roman" w:cs="Arial"/>
          <w:color w:val="000000"/>
          <w:vertAlign w:val="subscript"/>
        </w:rPr>
        <w:t>T</w:t>
      </w:r>
      <w:r w:rsidR="00CA67A1" w:rsidRPr="00CA7D78">
        <w:rPr>
          <w:rFonts w:eastAsia="Times New Roman" w:cs="Arial"/>
          <w:color w:val="000000"/>
        </w:rPr>
        <w:t>)</w:t>
      </w:r>
      <w:r w:rsidRPr="00CA7D78">
        <w:rPr>
          <w:rFonts w:eastAsia="Times New Roman" w:cs="Arial"/>
          <w:color w:val="000000"/>
        </w:rPr>
        <w:t xml:space="preserve"> an a</w:t>
      </w:r>
      <w:r>
        <w:rPr>
          <w:rFonts w:eastAsia="Times New Roman" w:cs="Arial"/>
          <w:color w:val="000000"/>
        </w:rPr>
        <w:t>ttractive route for many ultra</w:t>
      </w:r>
      <w:r w:rsidRPr="00CA7D78">
        <w:rPr>
          <w:rFonts w:eastAsia="Times New Roman" w:cs="Arial"/>
          <w:color w:val="000000"/>
        </w:rPr>
        <w:t xml:space="preserve"> </w:t>
      </w:r>
      <w:r>
        <w:rPr>
          <w:rFonts w:eastAsia="Times New Roman" w:cs="Arial"/>
          <w:color w:val="000000"/>
        </w:rPr>
        <w:t>low power (U</w:t>
      </w:r>
      <w:r w:rsidRPr="00CA7D78">
        <w:rPr>
          <w:rFonts w:eastAsia="Times New Roman" w:cs="Arial"/>
          <w:color w:val="000000"/>
        </w:rPr>
        <w:t>LP) applications.  </w:t>
      </w:r>
      <w:r w:rsidR="00B03D3C">
        <w:rPr>
          <w:rFonts w:eastAsia="Times New Roman" w:cs="Arial"/>
          <w:color w:val="000000"/>
        </w:rPr>
        <w:t>Many such applications utilize energy harvesting</w:t>
      </w:r>
      <w:r w:rsidR="00F04816">
        <w:rPr>
          <w:rFonts w:eastAsia="Times New Roman" w:cs="Arial"/>
          <w:color w:val="000000"/>
        </w:rPr>
        <w:t xml:space="preserve">, a mechanism by which </w:t>
      </w:r>
      <w:r w:rsidR="009959E9">
        <w:rPr>
          <w:rFonts w:eastAsia="Times New Roman" w:cs="Arial"/>
          <w:color w:val="000000"/>
        </w:rPr>
        <w:t xml:space="preserve">energy </w:t>
      </w:r>
      <w:r w:rsidR="00AF727C">
        <w:rPr>
          <w:rFonts w:eastAsia="Times New Roman" w:cs="Arial"/>
          <w:color w:val="000000"/>
        </w:rPr>
        <w:t xml:space="preserve">already present </w:t>
      </w:r>
      <w:r w:rsidR="008066C6">
        <w:rPr>
          <w:rFonts w:eastAsia="Times New Roman" w:cs="Arial"/>
          <w:color w:val="000000"/>
        </w:rPr>
        <w:t>in the environment</w:t>
      </w:r>
      <w:r w:rsidR="009959E9">
        <w:rPr>
          <w:rFonts w:eastAsia="Times New Roman" w:cs="Arial"/>
          <w:color w:val="000000"/>
        </w:rPr>
        <w:t xml:space="preserve"> powers a device</w:t>
      </w:r>
      <w:r w:rsidR="008066C6">
        <w:rPr>
          <w:rFonts w:eastAsia="Times New Roman" w:cs="Arial"/>
          <w:color w:val="000000"/>
        </w:rPr>
        <w:t xml:space="preserve">.  </w:t>
      </w:r>
      <w:r w:rsidR="00220320">
        <w:rPr>
          <w:rFonts w:eastAsia="Times New Roman" w:cs="Arial"/>
          <w:color w:val="000000"/>
        </w:rPr>
        <w:t>Such energy may</w:t>
      </w:r>
      <w:r w:rsidR="008066C6">
        <w:rPr>
          <w:rFonts w:eastAsia="Times New Roman" w:cs="Arial"/>
          <w:color w:val="000000"/>
        </w:rPr>
        <w:t xml:space="preserve"> </w:t>
      </w:r>
      <w:r w:rsidR="00220320">
        <w:rPr>
          <w:rFonts w:eastAsia="Times New Roman" w:cs="Arial"/>
          <w:color w:val="000000"/>
        </w:rPr>
        <w:t xml:space="preserve">occur </w:t>
      </w:r>
      <w:r w:rsidR="008066C6">
        <w:rPr>
          <w:rFonts w:eastAsia="Times New Roman" w:cs="Arial"/>
          <w:color w:val="000000"/>
        </w:rPr>
        <w:lastRenderedPageBreak/>
        <w:t>naturally</w:t>
      </w:r>
      <w:r w:rsidR="008D253E">
        <w:rPr>
          <w:rFonts w:eastAsia="Times New Roman" w:cs="Arial"/>
          <w:color w:val="000000"/>
        </w:rPr>
        <w:t xml:space="preserve"> (e.g</w:t>
      </w:r>
      <w:r w:rsidR="00AF727C">
        <w:rPr>
          <w:rFonts w:eastAsia="Times New Roman" w:cs="Arial"/>
          <w:color w:val="000000"/>
        </w:rPr>
        <w:t>. solar energy, body heat) or</w:t>
      </w:r>
      <w:r w:rsidR="008066C6">
        <w:rPr>
          <w:rFonts w:eastAsia="Times New Roman" w:cs="Arial"/>
          <w:color w:val="000000"/>
        </w:rPr>
        <w:t xml:space="preserve"> </w:t>
      </w:r>
      <w:r w:rsidR="004E5FD8">
        <w:rPr>
          <w:rFonts w:eastAsia="Times New Roman" w:cs="Arial"/>
          <w:color w:val="000000"/>
        </w:rPr>
        <w:t>due to</w:t>
      </w:r>
      <w:r w:rsidR="008066C6">
        <w:rPr>
          <w:rFonts w:eastAsia="Times New Roman" w:cs="Arial"/>
          <w:color w:val="000000"/>
        </w:rPr>
        <w:t xml:space="preserve"> </w:t>
      </w:r>
      <w:r w:rsidR="00614BF3">
        <w:rPr>
          <w:rFonts w:eastAsia="Times New Roman" w:cs="Arial"/>
          <w:color w:val="000000"/>
        </w:rPr>
        <w:t xml:space="preserve">emissions from </w:t>
      </w:r>
      <w:r w:rsidR="008066C6">
        <w:rPr>
          <w:rFonts w:eastAsia="Times New Roman" w:cs="Arial"/>
          <w:color w:val="000000"/>
        </w:rPr>
        <w:t xml:space="preserve">existing technologies </w:t>
      </w:r>
      <w:r w:rsidR="008D253E">
        <w:rPr>
          <w:rFonts w:eastAsia="Times New Roman" w:cs="Arial"/>
          <w:color w:val="000000"/>
        </w:rPr>
        <w:t>(e.g</w:t>
      </w:r>
      <w:r w:rsidR="00614BF3">
        <w:rPr>
          <w:rFonts w:eastAsia="Times New Roman" w:cs="Arial"/>
          <w:color w:val="000000"/>
        </w:rPr>
        <w:t>. electromagnetic energy)</w:t>
      </w:r>
      <w:r w:rsidR="008066C6">
        <w:rPr>
          <w:rFonts w:eastAsia="Times New Roman" w:cs="Arial"/>
          <w:color w:val="000000"/>
        </w:rPr>
        <w:t xml:space="preserve">. </w:t>
      </w:r>
      <w:r w:rsidR="00AF727C">
        <w:rPr>
          <w:rFonts w:eastAsia="Times New Roman" w:cs="Arial"/>
          <w:color w:val="000000"/>
        </w:rPr>
        <w:t xml:space="preserve"> </w:t>
      </w:r>
      <w:r w:rsidR="00867C88">
        <w:rPr>
          <w:rFonts w:eastAsia="Times New Roman" w:cs="Arial"/>
          <w:color w:val="000000"/>
        </w:rPr>
        <w:t>Because</w:t>
      </w:r>
      <w:r w:rsidR="00DD3B0E">
        <w:rPr>
          <w:rFonts w:eastAsia="Times New Roman" w:cs="Arial"/>
          <w:color w:val="000000"/>
        </w:rPr>
        <w:t xml:space="preserve"> </w:t>
      </w:r>
      <w:r w:rsidR="00097FFD">
        <w:rPr>
          <w:rFonts w:eastAsia="Times New Roman" w:cs="Arial"/>
          <w:color w:val="000000"/>
        </w:rPr>
        <w:t>the energy is already present, this is essentially free energy</w:t>
      </w:r>
      <w:r w:rsidR="00556748">
        <w:rPr>
          <w:rFonts w:eastAsia="Times New Roman" w:cs="Arial"/>
          <w:color w:val="000000"/>
        </w:rPr>
        <w:t xml:space="preserve">, making </w:t>
      </w:r>
      <w:r w:rsidR="000B4569">
        <w:rPr>
          <w:rFonts w:eastAsia="Times New Roman" w:cs="Arial"/>
          <w:color w:val="000000"/>
        </w:rPr>
        <w:t xml:space="preserve">energy harvesting </w:t>
      </w:r>
      <w:r w:rsidR="00556748">
        <w:rPr>
          <w:rFonts w:eastAsia="Times New Roman" w:cs="Arial"/>
          <w:color w:val="000000"/>
        </w:rPr>
        <w:t>an extremely popular avenue for</w:t>
      </w:r>
      <w:r w:rsidR="007E0A04">
        <w:rPr>
          <w:rFonts w:eastAsia="Times New Roman" w:cs="Arial"/>
          <w:color w:val="000000"/>
        </w:rPr>
        <w:t xml:space="preserve"> designers with</w:t>
      </w:r>
      <w:r w:rsidR="00556748">
        <w:rPr>
          <w:rFonts w:eastAsia="Times New Roman" w:cs="Arial"/>
          <w:color w:val="000000"/>
        </w:rPr>
        <w:t xml:space="preserve"> ULP applications</w:t>
      </w:r>
      <w:r w:rsidR="00097FFD">
        <w:rPr>
          <w:rFonts w:eastAsia="Times New Roman" w:cs="Arial"/>
          <w:color w:val="000000"/>
        </w:rPr>
        <w:t>.</w:t>
      </w:r>
      <w:r w:rsidR="00901041">
        <w:rPr>
          <w:rFonts w:eastAsia="Times New Roman" w:cs="Arial"/>
          <w:color w:val="000000"/>
        </w:rPr>
        <w:t xml:space="preserve">  </w:t>
      </w:r>
    </w:p>
    <w:p w14:paraId="244590B1" w14:textId="1E493E0D" w:rsidR="00E2574E" w:rsidRPr="00571300" w:rsidRDefault="00507053" w:rsidP="009C791D">
      <w:r>
        <w:rPr>
          <w:rFonts w:eastAsia="Times New Roman" w:cs="Arial"/>
          <w:color w:val="000000"/>
        </w:rPr>
        <w:t xml:space="preserve">     </w:t>
      </w:r>
      <w:r w:rsidR="00877D60" w:rsidRPr="00CA7D78">
        <w:rPr>
          <w:rFonts w:eastAsia="Times New Roman" w:cs="Arial"/>
          <w:color w:val="000000"/>
        </w:rPr>
        <w:t>A major roadblock to usability of</w:t>
      </w:r>
      <w:r w:rsidR="00D96A72">
        <w:rPr>
          <w:rFonts w:eastAsia="Times New Roman" w:cs="Arial"/>
          <w:color w:val="000000"/>
        </w:rPr>
        <w:t xml:space="preserve"> </w:t>
      </w:r>
      <w:r w:rsidR="00712918">
        <w:rPr>
          <w:rFonts w:eastAsia="Times New Roman" w:cs="Arial"/>
          <w:color w:val="000000"/>
        </w:rPr>
        <w:t>such</w:t>
      </w:r>
      <w:r w:rsidR="00877D60" w:rsidRPr="00CA7D78">
        <w:rPr>
          <w:rFonts w:eastAsia="Times New Roman" w:cs="Arial"/>
          <w:color w:val="000000"/>
        </w:rPr>
        <w:t xml:space="preserve"> </w:t>
      </w:r>
      <w:r w:rsidR="00B9141A">
        <w:rPr>
          <w:rFonts w:eastAsia="Times New Roman" w:cs="Arial"/>
          <w:color w:val="000000"/>
        </w:rPr>
        <w:t>applications</w:t>
      </w:r>
      <w:r w:rsidR="00877D60" w:rsidRPr="00CA7D78">
        <w:rPr>
          <w:rFonts w:eastAsia="Times New Roman" w:cs="Arial"/>
          <w:color w:val="000000"/>
        </w:rPr>
        <w:t xml:space="preserve"> lies in increased sensitivity to variations both at near- (NV</w:t>
      </w:r>
      <w:r w:rsidR="00877D60" w:rsidRPr="00CA7D78">
        <w:rPr>
          <w:rFonts w:eastAsia="Times New Roman" w:cs="Arial"/>
          <w:color w:val="000000"/>
          <w:vertAlign w:val="subscript"/>
        </w:rPr>
        <w:t>T</w:t>
      </w:r>
      <w:r w:rsidR="00877D60" w:rsidRPr="00CA7D78">
        <w:rPr>
          <w:rFonts w:eastAsia="Times New Roman" w:cs="Arial"/>
          <w:color w:val="000000"/>
        </w:rPr>
        <w:t>) and sub-V</w:t>
      </w:r>
      <w:r w:rsidR="00877D60" w:rsidRPr="00CA7D78">
        <w:rPr>
          <w:rFonts w:eastAsia="Times New Roman" w:cs="Arial"/>
          <w:color w:val="000000"/>
          <w:vertAlign w:val="subscript"/>
        </w:rPr>
        <w:t>T</w:t>
      </w:r>
      <w:r w:rsidR="00877D60" w:rsidRPr="00CA7D78">
        <w:rPr>
          <w:rFonts w:eastAsia="Times New Roman" w:cs="Arial"/>
          <w:color w:val="000000"/>
        </w:rPr>
        <w:t>.</w:t>
      </w:r>
      <w:r w:rsidR="00877D60">
        <w:t xml:space="preserve">  Therefore, thorough and accurate assessment of variation robustness pre-Si is vital.</w:t>
      </w:r>
      <w:r w:rsidR="00B7082F">
        <w:t xml:space="preserve">  </w:t>
      </w:r>
      <w:r w:rsidR="00F32B73">
        <w:rPr>
          <w:rFonts w:eastAsia="Times New Roman" w:cs="Arial"/>
          <w:color w:val="000000"/>
        </w:rPr>
        <w:t>Additionally, m</w:t>
      </w:r>
      <w:r w:rsidR="007319D8">
        <w:rPr>
          <w:rFonts w:eastAsia="Times New Roman" w:cs="Arial"/>
          <w:color w:val="000000"/>
        </w:rPr>
        <w:t xml:space="preserve">any </w:t>
      </w:r>
      <w:r w:rsidR="000F6EBD">
        <w:rPr>
          <w:rFonts w:eastAsia="Times New Roman" w:cs="Arial"/>
          <w:color w:val="000000"/>
        </w:rPr>
        <w:t>energy-harvesting</w:t>
      </w:r>
      <w:r w:rsidR="007319D8">
        <w:rPr>
          <w:rFonts w:eastAsia="Times New Roman" w:cs="Arial"/>
          <w:color w:val="000000"/>
        </w:rPr>
        <w:t xml:space="preserve"> applications have to be able to withstand</w:t>
      </w:r>
      <w:r w:rsidR="000F6EBD">
        <w:rPr>
          <w:rFonts w:eastAsia="Times New Roman" w:cs="Arial"/>
          <w:color w:val="000000"/>
        </w:rPr>
        <w:t xml:space="preserve"> a wide range of extreme temperatures</w:t>
      </w:r>
      <w:r w:rsidR="006823F1">
        <w:rPr>
          <w:rFonts w:eastAsia="Times New Roman" w:cs="Arial"/>
          <w:color w:val="000000"/>
        </w:rPr>
        <w:t xml:space="preserve"> since they are operating in outdoor environments</w:t>
      </w:r>
      <w:r w:rsidR="007319D8">
        <w:rPr>
          <w:rFonts w:eastAsia="Times New Roman" w:cs="Arial"/>
          <w:color w:val="000000"/>
        </w:rPr>
        <w:t xml:space="preserve">. </w:t>
      </w:r>
      <w:r w:rsidR="00A558B2">
        <w:rPr>
          <w:rFonts w:eastAsia="Times New Roman" w:cs="Arial"/>
          <w:color w:val="000000"/>
        </w:rPr>
        <w:t xml:space="preserve"> </w:t>
      </w:r>
      <w:r w:rsidR="00A558B2">
        <w:t xml:space="preserve">This </w:t>
      </w:r>
      <w:r w:rsidR="004E3B94">
        <w:t xml:space="preserve">makes </w:t>
      </w:r>
      <w:r w:rsidR="003E4106">
        <w:t>adaptability</w:t>
      </w:r>
      <w:r w:rsidR="00E2574E">
        <w:t xml:space="preserve"> to a variety of temperatures</w:t>
      </w:r>
      <w:r w:rsidR="006823F1">
        <w:t xml:space="preserve"> an important</w:t>
      </w:r>
      <w:r w:rsidR="00032018">
        <w:t xml:space="preserve"> characteristic of such designs.  </w:t>
      </w:r>
      <w:r w:rsidR="00921CB1">
        <w:t>Monte Carlo</w:t>
      </w:r>
      <w:r w:rsidR="00E47F80">
        <w:t xml:space="preserve"> (MC)</w:t>
      </w:r>
      <w:r w:rsidR="00921CB1">
        <w:t xml:space="preserve"> simulations are often run in order to simulate variations at a variety of process corners</w:t>
      </w:r>
      <w:r w:rsidR="00477CE8">
        <w:t xml:space="preserve"> and temperatures</w:t>
      </w:r>
      <w:r w:rsidR="00921CB1">
        <w:t>.</w:t>
      </w:r>
      <w:r w:rsidR="00C2236F">
        <w:t xml:space="preserve">  </w:t>
      </w:r>
    </w:p>
    <w:p w14:paraId="129129FC" w14:textId="3A151E15" w:rsidR="00475C6A" w:rsidRDefault="00571300" w:rsidP="00AF693F">
      <w:r>
        <w:t xml:space="preserve">     </w:t>
      </w:r>
      <w:r w:rsidR="00CC4527">
        <w:t xml:space="preserve">Moreover, determination of test coverage post-Si is still a difficult problem.  The question of the most effective and efficient way </w:t>
      </w:r>
      <w:r w:rsidR="00714646">
        <w:t>to</w:t>
      </w:r>
      <w:r w:rsidR="00472036">
        <w:t xml:space="preserve"> test</w:t>
      </w:r>
      <w:r w:rsidR="00CC4527">
        <w:t xml:space="preserve"> a design is still </w:t>
      </w:r>
      <w:r w:rsidR="00AF693F">
        <w:t>an open</w:t>
      </w:r>
      <w:r w:rsidR="00CC4527">
        <w:t xml:space="preserve"> problem</w:t>
      </w:r>
      <w:r w:rsidR="00AF693F">
        <w:t xml:space="preserve">.  This problem may be approached differently based on the application for which the design </w:t>
      </w:r>
      <w:r w:rsidR="0064535F">
        <w:t>is</w:t>
      </w:r>
      <w:r w:rsidR="00AF693F">
        <w:t xml:space="preserve"> used as well as on the problems anticipated </w:t>
      </w:r>
      <w:r w:rsidR="00CA6582">
        <w:t xml:space="preserve">by </w:t>
      </w:r>
      <w:r w:rsidR="00AF693F">
        <w:t xml:space="preserve">pre-Si </w:t>
      </w:r>
      <w:r w:rsidR="008163F5">
        <w:t>testing</w:t>
      </w:r>
      <w:r w:rsidR="00CC4527">
        <w:t xml:space="preserve">.  </w:t>
      </w:r>
      <w:r w:rsidR="0045294B">
        <w:t xml:space="preserve">Therefore, with thorough </w:t>
      </w:r>
      <w:r w:rsidR="00320319">
        <w:t>simulation</w:t>
      </w:r>
      <w:r w:rsidR="0045294B">
        <w:t xml:space="preserve"> one might be able to improve the required time fo</w:t>
      </w:r>
      <w:r w:rsidR="00D07CB5">
        <w:t>r test</w:t>
      </w:r>
      <w:r w:rsidR="0045294B">
        <w:t xml:space="preserve"> by anticipating post-Si problems and testing for those first.  </w:t>
      </w:r>
      <w:r w:rsidR="00307E26">
        <w:t>Because in sub</w:t>
      </w:r>
      <w:r w:rsidR="00307E26">
        <w:rPr>
          <w:rFonts w:eastAsia="Times New Roman" w:cs="Arial"/>
          <w:color w:val="000000"/>
        </w:rPr>
        <w:t>-V</w:t>
      </w:r>
      <w:r w:rsidR="00307E26" w:rsidRPr="00CA7D78">
        <w:rPr>
          <w:rFonts w:eastAsia="Times New Roman" w:cs="Arial"/>
          <w:color w:val="000000"/>
          <w:vertAlign w:val="subscript"/>
        </w:rPr>
        <w:t>T</w:t>
      </w:r>
      <w:r w:rsidR="00307E26">
        <w:t xml:space="preserve"> many of the issues are variation related (this has also begun to ring true for many super-threshold (super-</w:t>
      </w:r>
      <w:r w:rsidR="00307E26" w:rsidRPr="00CA7D78">
        <w:rPr>
          <w:rFonts w:eastAsia="Times New Roman" w:cs="Arial"/>
          <w:color w:val="000000"/>
        </w:rPr>
        <w:t>V</w:t>
      </w:r>
      <w:r w:rsidR="00307E26" w:rsidRPr="00CA7D78">
        <w:rPr>
          <w:rFonts w:eastAsia="Times New Roman" w:cs="Arial"/>
          <w:color w:val="000000"/>
          <w:vertAlign w:val="subscript"/>
        </w:rPr>
        <w:t>T</w:t>
      </w:r>
      <w:r w:rsidR="00307E26">
        <w:t>) desi</w:t>
      </w:r>
      <w:r w:rsidR="009D72AF">
        <w:t xml:space="preserve">gns due to </w:t>
      </w:r>
      <w:r w:rsidR="00283419">
        <w:t>the increasingly small scale at which devices are manufactured</w:t>
      </w:r>
      <w:r w:rsidR="009D72AF">
        <w:t xml:space="preserve">), many issues can be anticipated with </w:t>
      </w:r>
      <w:r w:rsidR="00E47F80">
        <w:t>MC</w:t>
      </w:r>
      <w:r w:rsidR="009D72AF">
        <w:t xml:space="preserve"> analysis. </w:t>
      </w:r>
      <w:r w:rsidR="008C47C9">
        <w:t xml:space="preserve"> </w:t>
      </w:r>
      <w:r w:rsidR="008046A9">
        <w:t>The question arises</w:t>
      </w:r>
      <w:r w:rsidR="00101E24">
        <w:t>,</w:t>
      </w:r>
      <w:r w:rsidR="008C47C9">
        <w:t xml:space="preserve"> how we can use </w:t>
      </w:r>
      <w:r w:rsidR="00E47F80">
        <w:t>MC</w:t>
      </w:r>
      <w:r w:rsidR="008C47C9">
        <w:t xml:space="preserve"> simulations at a variety of process corners and temperatures to most effectively test our circuit for variations post-Si. </w:t>
      </w:r>
      <w:r w:rsidR="00E17B67">
        <w:t xml:space="preserve"> This project focuses on the Design and Test Development portion of the test flow with some discussion of Manufacturing Test as illustrated by Figure 1.</w:t>
      </w:r>
      <w:r w:rsidR="008C47C9">
        <w:t xml:space="preserve"> </w:t>
      </w:r>
    </w:p>
    <w:p w14:paraId="4EE9B014" w14:textId="77777777" w:rsidR="00E2574E" w:rsidRDefault="00E2574E" w:rsidP="009C791D"/>
    <w:p w14:paraId="68C62826" w14:textId="14FF215C" w:rsidR="009C791D" w:rsidRDefault="009C791D" w:rsidP="009C791D">
      <w:r>
        <w:rPr>
          <w:b/>
        </w:rPr>
        <w:t>Previous Work</w:t>
      </w:r>
    </w:p>
    <w:p w14:paraId="1AAF7AF3" w14:textId="77777777" w:rsidR="009C791D" w:rsidRDefault="009C791D" w:rsidP="009C791D"/>
    <w:p w14:paraId="38AF6CD6" w14:textId="3B4F13F8" w:rsidR="00233403" w:rsidRDefault="00DF31AC" w:rsidP="00430CA9">
      <w:r>
        <w:t xml:space="preserve">     Much of the previous work on this subject has been with respect to analog ICs.  For example,</w:t>
      </w:r>
      <w:r w:rsidR="00430CA9">
        <w:t xml:space="preserve"> </w:t>
      </w:r>
      <w:r w:rsidR="005335C5">
        <w:t>[4</w:t>
      </w:r>
      <w:r w:rsidR="006540FA">
        <w:t>] seeks to address the issue of fault coverage in analog ICs.</w:t>
      </w:r>
      <w:r w:rsidR="00AD0EE2">
        <w:t xml:space="preserve">  The</w:t>
      </w:r>
      <w:r w:rsidR="006317F7">
        <w:t xml:space="preserve"> authors motivate this problem by explaining that</w:t>
      </w:r>
      <w:r w:rsidR="00AD0EE2">
        <w:t xml:space="preserve"> test cost for analog ICs is m</w:t>
      </w:r>
      <w:r w:rsidR="006F39B7">
        <w:t>uch higher than for digital ICs.  This paper is one of a collection seeking to minimize test cost while maintaining test accuracy.</w:t>
      </w:r>
      <w:r w:rsidR="00DA4B00">
        <w:t xml:space="preserve">  </w:t>
      </w:r>
      <w:r w:rsidR="00C978BD">
        <w:t>They explain that one c</w:t>
      </w:r>
      <w:r w:rsidR="00DA4B00">
        <w:t>an use MC simulation to determine probabilistic fault coverage.</w:t>
      </w:r>
      <w:r w:rsidR="006558ED">
        <w:t xml:space="preserve"> </w:t>
      </w:r>
      <w:r w:rsidR="007F239D">
        <w:t xml:space="preserve">But </w:t>
      </w:r>
      <w:r w:rsidR="006558ED">
        <w:t>Defining fault models for analog ICs beco</w:t>
      </w:r>
      <w:r w:rsidR="00C2615F">
        <w:t>mes com</w:t>
      </w:r>
      <w:r w:rsidR="006F165A">
        <w:t>putationally intensive because generat</w:t>
      </w:r>
      <w:r w:rsidR="00C2615F">
        <w:t>ing the tail ca</w:t>
      </w:r>
      <w:r w:rsidR="006F165A">
        <w:t>se</w:t>
      </w:r>
      <w:r w:rsidR="00327503">
        <w:t>s</w:t>
      </w:r>
      <w:r w:rsidR="006F165A">
        <w:t xml:space="preserve"> in a MC can be very time consuming.</w:t>
      </w:r>
      <w:r w:rsidR="00791318">
        <w:t xml:space="preserve">  </w:t>
      </w:r>
      <w:r w:rsidR="00C07D23">
        <w:t>Similarly, [3] addresses the high test cost associated with a brute force testing method, that is, testing all possible paths for which specifications were provided.</w:t>
      </w:r>
    </w:p>
    <w:p w14:paraId="3CEF0E55" w14:textId="21E2E200" w:rsidR="00233403" w:rsidRDefault="00233403" w:rsidP="00037ED1">
      <w:pPr>
        <w:ind w:firstLine="720"/>
        <w:jc w:val="center"/>
      </w:pPr>
    </w:p>
    <w:p w14:paraId="4253A9DE" w14:textId="1804EEF9" w:rsidR="00367101" w:rsidRDefault="00AD3FED" w:rsidP="009C791D">
      <w:r>
        <w:rPr>
          <w:noProof/>
        </w:rPr>
        <mc:AlternateContent>
          <mc:Choice Requires="wps">
            <w:drawing>
              <wp:anchor distT="0" distB="0" distL="114300" distR="114300" simplePos="0" relativeHeight="251660288" behindDoc="0" locked="0" layoutInCell="1" allowOverlap="1" wp14:anchorId="455ADF43" wp14:editId="10507930">
                <wp:simplePos x="0" y="0"/>
                <wp:positionH relativeFrom="column">
                  <wp:posOffset>571500</wp:posOffset>
                </wp:positionH>
                <wp:positionV relativeFrom="paragraph">
                  <wp:posOffset>342900</wp:posOffset>
                </wp:positionV>
                <wp:extent cx="800100" cy="2400300"/>
                <wp:effectExtent l="0" t="0" r="0" b="12700"/>
                <wp:wrapSquare wrapText="bothSides"/>
                <wp:docPr id="5" name="Text Box 5"/>
                <wp:cNvGraphicFramePr/>
                <a:graphic xmlns:a="http://schemas.openxmlformats.org/drawingml/2006/main">
                  <a:graphicData uri="http://schemas.microsoft.com/office/word/2010/wordprocessingShape">
                    <wps:wsp>
                      <wps:cNvSpPr txBox="1"/>
                      <wps:spPr>
                        <a:xfrm>
                          <a:off x="0" y="0"/>
                          <a:ext cx="800100" cy="2400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2C0C220" w14:textId="77777777" w:rsidR="00E40E68" w:rsidRPr="00233403" w:rsidRDefault="00E40E68" w:rsidP="00233403">
                            <w:pPr>
                              <w:ind w:firstLine="720"/>
                              <w:jc w:val="center"/>
                              <w:rPr>
                                <w:b/>
                              </w:rPr>
                            </w:pPr>
                            <w:r w:rsidRPr="00233403">
                              <w:rPr>
                                <w:b/>
                              </w:rPr>
                              <w:t xml:space="preserve">[1] </w:t>
                            </w:r>
                            <w:r w:rsidRPr="00233403">
                              <w:rPr>
                                <w:rFonts w:eastAsia="Times New Roman" w:cs="Arial"/>
                                <w:b/>
                                <w:color w:val="222222"/>
                                <w:shd w:val="clear" w:color="auto" w:fill="FFFFFF"/>
                              </w:rPr>
                              <w:t>Singhee, Amith, and Rob A. Rutenbar</w:t>
                            </w:r>
                          </w:p>
                          <w:p w14:paraId="1BFCD2C0" w14:textId="77777777" w:rsidR="00E40E68" w:rsidRDefault="00E40E68"/>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margin-left:45pt;margin-top:27pt;width:63pt;height:18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" filled="f" stroked="f">
                <v:textbox style="layout-flow:vertical-ideographic">
                  <w:txbxContent>
                    <w:p w14:paraId="42C0C220" w14:textId="77777777" w:rsidR="00E40E68" w:rsidRPr="00233403" w:rsidRDefault="00E40E68" w:rsidP="00233403">
                      <w:pPr>
                        <w:ind w:firstLine="720"/>
                        <w:jc w:val="center"/>
                        <w:rPr>
                          <w:b/>
                        </w:rPr>
                      </w:pPr>
                      <w:r w:rsidRPr="00233403">
                        <w:rPr>
                          <w:b/>
                        </w:rPr>
                        <w:t xml:space="preserve">[1] </w:t>
                      </w:r>
                      <w:r w:rsidRPr="00233403">
                        <w:rPr>
                          <w:rFonts w:eastAsia="Times New Roman" w:cs="Arial"/>
                          <w:b/>
                          <w:color w:val="222222"/>
                          <w:shd w:val="clear" w:color="auto" w:fill="FFFFFF"/>
                        </w:rPr>
                        <w:t>Singhee, Amith, and Rob A. Rutenbar</w:t>
                      </w:r>
                    </w:p>
                    <w:p w14:paraId="1BFCD2C0" w14:textId="77777777" w:rsidR="00E40E68" w:rsidRDefault="00E40E68"/>
                  </w:txbxContent>
                </v:textbox>
                <w10:wrap type="square"/>
              </v:shape>
            </w:pict>
          </mc:Fallback>
        </mc:AlternateContent>
      </w:r>
      <w:r w:rsidR="00233403">
        <w:rPr>
          <w:noProof/>
        </w:rPr>
        <mc:AlternateContent>
          <mc:Choice Requires="wps">
            <w:drawing>
              <wp:anchor distT="0" distB="0" distL="114300" distR="114300" simplePos="0" relativeHeight="251659264" behindDoc="0" locked="0" layoutInCell="1" allowOverlap="1" wp14:anchorId="397B0D6A" wp14:editId="40BE7E0A">
                <wp:simplePos x="0" y="0"/>
                <wp:positionH relativeFrom="column">
                  <wp:posOffset>0</wp:posOffset>
                </wp:positionH>
                <wp:positionV relativeFrom="paragraph">
                  <wp:posOffset>0</wp:posOffset>
                </wp:positionV>
                <wp:extent cx="5943600" cy="322834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943600" cy="3228340"/>
                        </a:xfrm>
                        <a:prstGeom prst="rect">
                          <a:avLst/>
                        </a:prstGeom>
                        <a:noFill/>
                        <a:ln>
                          <a:noFill/>
                        </a:ln>
                        <a:effectLst/>
                        <a:extLst>
                          <a:ext uri="{C572A759-6A51-4108-AA02-DFA0A04FC94B}">
                            <ma14:wrappingTextBoxFlag xmlns:ma14="http://schemas.microsoft.com/office/mac/drawingml/2011/main"/>
                          </a:ext>
                        </a:extLst>
                      </wps:spPr>
                      <wps:txbx>
                        <w:txbxContent>
                          <w:p w14:paraId="528D7CF6" w14:textId="77777777" w:rsidR="00E40E68" w:rsidRDefault="00E40E68" w:rsidP="00E30455">
                            <w:pPr>
                              <w:rPr>
                                <w:noProof/>
                              </w:rPr>
                            </w:pPr>
                            <w:r>
                              <w:rPr>
                                <w:noProof/>
                              </w:rPr>
                              <w:drawing>
                                <wp:inline distT="0" distB="0" distL="0" distR="0" wp14:anchorId="2A8B506A" wp14:editId="3D98B964">
                                  <wp:extent cx="6159299" cy="31369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2-17 at 8.51.38 AM.png"/>
                                          <pic:cNvPicPr/>
                                        </pic:nvPicPr>
                                        <pic:blipFill>
                                          <a:blip r:embed="rId7">
                                            <a:extLst>
                                              <a:ext uri="{28A0092B-C50C-407E-A947-70E740481C1C}">
                                                <a14:useLocalDpi xmlns:a14="http://schemas.microsoft.com/office/drawing/2010/main" val="0"/>
                                              </a:ext>
                                            </a:extLst>
                                          </a:blip>
                                          <a:stretch>
                                            <a:fillRect/>
                                          </a:stretch>
                                        </pic:blipFill>
                                        <pic:spPr>
                                          <a:xfrm>
                                            <a:off x="0" y="0"/>
                                            <a:ext cx="6161684" cy="3138115"/>
                                          </a:xfrm>
                                          <a:prstGeom prst="rect">
                                            <a:avLst/>
                                          </a:prstGeom>
                                        </pic:spPr>
                                      </pic:pic>
                                    </a:graphicData>
                                  </a:graphic>
                                </wp:inline>
                              </w:drawing>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 Box 1" o:spid="_x0000_s1027" type="#_x0000_t202" style="position:absolute;margin-left:0;margin-top:0;width:468pt;height:254.2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" filled="f" stroked="f">
                <v:textbox style="mso-fit-shape-to-text:t">
                  <w:txbxContent>
                    <w:p w14:paraId="528D7CF6" w14:textId="77777777" w:rsidR="00E40E68" w:rsidRDefault="00E40E68" w:rsidP="00E30455">
                      <w:pPr>
                        <w:rPr>
                          <w:noProof/>
                        </w:rPr>
                      </w:pPr>
                      <w:r>
                        <w:rPr>
                          <w:noProof/>
                        </w:rPr>
                        <w:drawing>
                          <wp:inline distT="0" distB="0" distL="0" distR="0" wp14:anchorId="2A8B506A" wp14:editId="3D98B964">
                            <wp:extent cx="6159299" cy="31369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2-17 at 8.51.38 AM.png"/>
                                    <pic:cNvPicPr/>
                                  </pic:nvPicPr>
                                  <pic:blipFill>
                                    <a:blip r:embed="rId8">
                                      <a:extLst>
                                        <a:ext uri="{28A0092B-C50C-407E-A947-70E740481C1C}">
                                          <a14:useLocalDpi xmlns:a14="http://schemas.microsoft.com/office/drawing/2010/main" val="0"/>
                                        </a:ext>
                                      </a:extLst>
                                    </a:blip>
                                    <a:stretch>
                                      <a:fillRect/>
                                    </a:stretch>
                                  </pic:blipFill>
                                  <pic:spPr>
                                    <a:xfrm>
                                      <a:off x="0" y="0"/>
                                      <a:ext cx="6161684" cy="3138115"/>
                                    </a:xfrm>
                                    <a:prstGeom prst="rect">
                                      <a:avLst/>
                                    </a:prstGeom>
                                  </pic:spPr>
                                </pic:pic>
                              </a:graphicData>
                            </a:graphic>
                          </wp:inline>
                        </w:drawing>
                      </w:r>
                    </w:p>
                  </w:txbxContent>
                </v:textbox>
                <w10:wrap type="square"/>
              </v:shape>
            </w:pict>
          </mc:Fallback>
        </mc:AlternateContent>
      </w:r>
    </w:p>
    <w:p w14:paraId="1EA88823" w14:textId="6787F99A" w:rsidR="00367101" w:rsidRDefault="00430CA9" w:rsidP="00430CA9">
      <w:r>
        <w:t xml:space="preserve">     </w:t>
      </w:r>
      <w:r w:rsidR="005335C5">
        <w:t xml:space="preserve">[1] </w:t>
      </w:r>
      <w:proofErr w:type="gramStart"/>
      <w:r w:rsidR="005335C5">
        <w:t>and</w:t>
      </w:r>
      <w:proofErr w:type="gramEnd"/>
      <w:r w:rsidR="005335C5">
        <w:t xml:space="preserve"> [2</w:t>
      </w:r>
      <w:r w:rsidR="00367101">
        <w:t>] present a technique called Statistical Blockade</w:t>
      </w:r>
      <w:r w:rsidR="00362590">
        <w:t xml:space="preserve"> (SB)</w:t>
      </w:r>
      <w:r w:rsidR="00367101">
        <w:t xml:space="preserve">.  This technique reduces the amount of time needed to simulate with MC by isolating the cases in the tail of the distribution.  </w:t>
      </w:r>
      <w:r w:rsidR="0049429B">
        <w:t>SB does this by identifying a classification threshold and setting an indicator variable.</w:t>
      </w:r>
      <w:r w:rsidR="00AD2F94">
        <w:t xml:space="preserve">  </w:t>
      </w:r>
      <w:r w:rsidR="00647529">
        <w:t>This is the technique used in [4</w:t>
      </w:r>
      <w:r w:rsidR="00AD2F94">
        <w:t>]</w:t>
      </w:r>
      <w:r w:rsidR="00647529">
        <w:t xml:space="preserve"> and [5]</w:t>
      </w:r>
      <w:r w:rsidR="00AD2F94">
        <w:t xml:space="preserve"> to achieve the desired results, as well.</w:t>
      </w:r>
    </w:p>
    <w:p w14:paraId="6194AFEE" w14:textId="77777777" w:rsidR="009C791D" w:rsidRDefault="009C791D" w:rsidP="009C791D"/>
    <w:p w14:paraId="202E24A4" w14:textId="25405FA0" w:rsidR="009C791D" w:rsidRDefault="009C791D" w:rsidP="009C791D">
      <w:r>
        <w:rPr>
          <w:b/>
        </w:rPr>
        <w:t>Problem Statement</w:t>
      </w:r>
    </w:p>
    <w:p w14:paraId="31A151DF" w14:textId="77777777" w:rsidR="009C791D" w:rsidRDefault="009C791D" w:rsidP="009C791D"/>
    <w:p w14:paraId="52DF81D2" w14:textId="5F33F000" w:rsidR="001A1A8D" w:rsidRDefault="008146D1" w:rsidP="009C791D">
      <w:r>
        <w:t xml:space="preserve">     </w:t>
      </w:r>
      <w:r w:rsidR="00BF5AC5">
        <w:t xml:space="preserve">My project </w:t>
      </w:r>
      <w:r w:rsidR="00FF0DDE">
        <w:t>seeks</w:t>
      </w:r>
      <w:r>
        <w:t xml:space="preserve"> to answer two main questions.  </w:t>
      </w:r>
      <w:r w:rsidR="00BF5AC5">
        <w:t>First, is there any correlation between process corne</w:t>
      </w:r>
      <w:r w:rsidR="001A1A8D">
        <w:t>rs and temperature?  For example, at lower temperatures, could the FF corner behave more like the TT corner at room temperature?  Could the SS corner at higher temperatures behave like the TT corner at room temperature?  In general, can we achieve the same results as ideal (TT at room temperature) simply by varying the temperature at which the design operates given a particular process corner?</w:t>
      </w:r>
      <w:r w:rsidR="007E45D1">
        <w:t xml:space="preserve">  </w:t>
      </w:r>
      <w:r w:rsidR="001A1A8D">
        <w:t>Second, given what we find, how does this influence the test coverage needed to determine the process corner at which the design is ultimately fabricated?</w:t>
      </w:r>
      <w:r w:rsidR="0042671F">
        <w:t xml:space="preserve">  How do we determine what needs to be tested</w:t>
      </w:r>
      <w:r w:rsidR="008B09AD">
        <w:t xml:space="preserve"> and how we test it</w:t>
      </w:r>
      <w:r w:rsidR="0042671F">
        <w:t>?</w:t>
      </w:r>
    </w:p>
    <w:p w14:paraId="3B9498A3" w14:textId="77777777" w:rsidR="009C791D" w:rsidRDefault="009C791D" w:rsidP="009C791D"/>
    <w:p w14:paraId="4EB07A42" w14:textId="634F1608" w:rsidR="009C791D" w:rsidRDefault="009C791D" w:rsidP="009C791D">
      <w:r>
        <w:rPr>
          <w:b/>
        </w:rPr>
        <w:t>Approach</w:t>
      </w:r>
    </w:p>
    <w:p w14:paraId="6C0D2BDC" w14:textId="77777777" w:rsidR="009C791D" w:rsidRDefault="009C791D" w:rsidP="009C791D"/>
    <w:p w14:paraId="6CB8B934" w14:textId="1E2F2916" w:rsidR="0075551C" w:rsidRDefault="0054638A" w:rsidP="009C791D">
      <w:r>
        <w:t xml:space="preserve">     </w:t>
      </w:r>
      <w:r w:rsidR="00864F21">
        <w:t xml:space="preserve">My approach will be to run MC simulations at different temperatures </w:t>
      </w:r>
      <w:r w:rsidR="00AE4A3E">
        <w:t>between -55</w:t>
      </w:r>
      <w:r w:rsidR="00AE4A3E">
        <w:rPr>
          <w:rFonts w:ascii="Cambria" w:hAnsi="Cambria"/>
        </w:rPr>
        <w:t>°C and 125°C</w:t>
      </w:r>
      <w:r w:rsidR="00AE4A3E">
        <w:t xml:space="preserve"> </w:t>
      </w:r>
      <w:r w:rsidR="00466767">
        <w:t xml:space="preserve">(military standard for device robustness to temperature) </w:t>
      </w:r>
      <w:r w:rsidR="00864F21">
        <w:t>for each of the process corners (SF, FS, SS, FF, TT)</w:t>
      </w:r>
      <w:r w:rsidR="000D1D7C">
        <w:t xml:space="preserve"> at a variety of supply voltages</w:t>
      </w:r>
      <w:r w:rsidR="00864F21">
        <w:t>.</w:t>
      </w:r>
      <w:r w:rsidR="0075551C">
        <w:t xml:space="preserve">  I </w:t>
      </w:r>
      <w:r>
        <w:t xml:space="preserve">will </w:t>
      </w:r>
      <w:r w:rsidR="0075551C">
        <w:t>run the following simulations:</w:t>
      </w:r>
    </w:p>
    <w:p w14:paraId="4919F006" w14:textId="76830BCB" w:rsidR="0075551C" w:rsidRDefault="0075551C" w:rsidP="003210D5">
      <w:pPr>
        <w:pStyle w:val="ListParagraph"/>
        <w:numPr>
          <w:ilvl w:val="0"/>
          <w:numId w:val="1"/>
        </w:numPr>
      </w:pPr>
      <w:r>
        <w:t>Static simulations will be:</w:t>
      </w:r>
    </w:p>
    <w:p w14:paraId="2C9B38AD" w14:textId="367E0B18" w:rsidR="00E40E68" w:rsidRDefault="001A5288" w:rsidP="00BE00A0">
      <w:pPr>
        <w:pStyle w:val="ListParagraph"/>
        <w:numPr>
          <w:ilvl w:val="1"/>
          <w:numId w:val="1"/>
        </w:numPr>
      </w:pPr>
      <w:r>
        <w:t>Static noise margins (</w:t>
      </w:r>
      <w:r w:rsidR="00E40E68">
        <w:t>SNMs</w:t>
      </w:r>
      <w:r>
        <w:t>)</w:t>
      </w:r>
      <w:r w:rsidR="00E40E68">
        <w:t xml:space="preserve"> from VTCs of 2-to-1 mux, 2-input NAND/NOR, and inverter gates</w:t>
      </w:r>
    </w:p>
    <w:p w14:paraId="22525580" w14:textId="4BA6C898" w:rsidR="00AC2051" w:rsidRDefault="00AC2051" w:rsidP="00BE00A0">
      <w:pPr>
        <w:pStyle w:val="ListParagraph"/>
        <w:numPr>
          <w:ilvl w:val="1"/>
          <w:numId w:val="1"/>
        </w:numPr>
      </w:pPr>
      <w:r>
        <w:t>Determine minVDD (where SNMs no longer exist)</w:t>
      </w:r>
    </w:p>
    <w:p w14:paraId="1C686662" w14:textId="0F3AC14B" w:rsidR="003210D5" w:rsidRDefault="003210D5" w:rsidP="003210D5">
      <w:pPr>
        <w:pStyle w:val="ListParagraph"/>
        <w:numPr>
          <w:ilvl w:val="0"/>
          <w:numId w:val="1"/>
        </w:numPr>
      </w:pPr>
      <w:r>
        <w:t>Transient simulations will be:</w:t>
      </w:r>
    </w:p>
    <w:p w14:paraId="0782C365" w14:textId="65E7414F" w:rsidR="00BE00A0" w:rsidRDefault="00BE00A0" w:rsidP="006C444B">
      <w:pPr>
        <w:pStyle w:val="ListParagraph"/>
        <w:numPr>
          <w:ilvl w:val="1"/>
          <w:numId w:val="1"/>
        </w:numPr>
      </w:pPr>
      <w:r>
        <w:t xml:space="preserve">Frequencies of </w:t>
      </w:r>
      <w:r w:rsidR="00E42F9C">
        <w:t>ring oscillators (</w:t>
      </w:r>
      <w:r>
        <w:t>ROs</w:t>
      </w:r>
      <w:r w:rsidR="00E42F9C">
        <w:t>)</w:t>
      </w:r>
      <w:r>
        <w:t xml:space="preserve"> of different sizes </w:t>
      </w:r>
      <w:r w:rsidR="0075409F">
        <w:t xml:space="preserve">(9, 25, and 49 device) </w:t>
      </w:r>
      <w:r>
        <w:t>composed of 2-to-1 mux, 2-input NAND/NOR, and inverter gates</w:t>
      </w:r>
    </w:p>
    <w:p w14:paraId="06A09D0D" w14:textId="178DBDB4" w:rsidR="00195AA7" w:rsidRDefault="00AC2051" w:rsidP="009C791D">
      <w:pPr>
        <w:pStyle w:val="ListParagraph"/>
        <w:numPr>
          <w:ilvl w:val="1"/>
          <w:numId w:val="1"/>
        </w:numPr>
      </w:pPr>
      <w:r>
        <w:t>Determine minVDD (where ROs no longer ring)</w:t>
      </w:r>
    </w:p>
    <w:p w14:paraId="529F29A1" w14:textId="77777777" w:rsidR="005C110D" w:rsidRDefault="005C110D" w:rsidP="009C791D"/>
    <w:p w14:paraId="54F8B5F4" w14:textId="204134F5" w:rsidR="0060490A" w:rsidRDefault="00731DE9" w:rsidP="009C791D">
      <w:r>
        <w:t xml:space="preserve">     </w:t>
      </w:r>
      <w:r w:rsidR="005C110D">
        <w:t>The next component of my project will be to determine how my findings from the MC analyses influence the test coverage I need.</w:t>
      </w:r>
      <w:r>
        <w:t xml:space="preserve">  In order to do this </w:t>
      </w:r>
      <w:r w:rsidR="003F71D0">
        <w:t>I would</w:t>
      </w:r>
      <w:r w:rsidR="0060490A">
        <w:t xml:space="preserve"> like to see if I </w:t>
      </w:r>
      <w:proofErr w:type="gramStart"/>
      <w:r w:rsidR="0060490A">
        <w:t>can</w:t>
      </w:r>
      <w:proofErr w:type="gramEnd"/>
      <w:r>
        <w:t xml:space="preserve"> understand how to apply SB to the MC simulations I run and see if I can</w:t>
      </w:r>
      <w:r w:rsidR="0060490A">
        <w:t xml:space="preserve"> apply </w:t>
      </w:r>
      <w:r>
        <w:t xml:space="preserve">it </w:t>
      </w:r>
      <w:r w:rsidR="0060490A">
        <w:t xml:space="preserve">to testing post-Si </w:t>
      </w:r>
      <w:r>
        <w:t>as well</w:t>
      </w:r>
      <w:r w:rsidR="0060490A">
        <w:t>.</w:t>
      </w:r>
      <w:r w:rsidR="00260272">
        <w:t xml:space="preserve">  </w:t>
      </w:r>
    </w:p>
    <w:p w14:paraId="2760C6E1" w14:textId="77777777" w:rsidR="009C791D" w:rsidRDefault="009C791D" w:rsidP="009C791D"/>
    <w:p w14:paraId="46BA7038" w14:textId="796FDCF2" w:rsidR="009C791D" w:rsidRDefault="009C791D" w:rsidP="009C791D">
      <w:r>
        <w:rPr>
          <w:b/>
        </w:rPr>
        <w:t>Results</w:t>
      </w:r>
    </w:p>
    <w:p w14:paraId="537C307D" w14:textId="77777777" w:rsidR="009C791D" w:rsidRDefault="009C791D" w:rsidP="009C791D"/>
    <w:p w14:paraId="43F7DE09" w14:textId="4C828B44" w:rsidR="009C791D" w:rsidRDefault="00F642EC" w:rsidP="009C791D">
      <w:r>
        <w:t xml:space="preserve">     </w:t>
      </w:r>
      <w:r w:rsidR="00303378">
        <w:t xml:space="preserve">I expect to see trade-offs emerge between extreme temperatures and </w:t>
      </w:r>
      <w:r w:rsidR="005C5A64">
        <w:t>worst-</w:t>
      </w:r>
      <w:r w:rsidR="00303378">
        <w:t xml:space="preserve">case </w:t>
      </w:r>
      <w:r w:rsidR="00AC2401">
        <w:t>process corners that allow the design to function as well as the best case TT 27</w:t>
      </w:r>
      <w:r w:rsidR="00C0311D">
        <w:rPr>
          <w:rFonts w:ascii="Cambria" w:hAnsi="Cambria"/>
        </w:rPr>
        <w:t>°</w:t>
      </w:r>
      <w:r w:rsidR="00AC2401">
        <w:t>C.</w:t>
      </w:r>
      <w:r w:rsidR="00D3769E">
        <w:t xml:space="preserve">  </w:t>
      </w:r>
      <w:r w:rsidR="0071507F">
        <w:t>My deliverables will include the plots from simulating MC at different p</w:t>
      </w:r>
      <w:r w:rsidR="00165FBD">
        <w:t>rocess corners</w:t>
      </w:r>
      <w:r w:rsidR="00A2377D">
        <w:t>,</w:t>
      </w:r>
      <w:r w:rsidR="00165FBD">
        <w:t xml:space="preserve"> temperatures</w:t>
      </w:r>
      <w:r w:rsidR="00A2377D">
        <w:t xml:space="preserve">, and supply voltages as well as </w:t>
      </w:r>
      <w:r w:rsidR="00165FBD">
        <w:t>an analysis of how my findings influence the kind of test coverage I need.</w:t>
      </w:r>
    </w:p>
    <w:p w14:paraId="170DD750" w14:textId="77777777" w:rsidR="009C791D" w:rsidRDefault="009C791D" w:rsidP="009C791D"/>
    <w:p w14:paraId="0909DBF4" w14:textId="5A47C27B" w:rsidR="009C791D" w:rsidRDefault="009C791D" w:rsidP="009C791D">
      <w:r>
        <w:rPr>
          <w:b/>
        </w:rPr>
        <w:t>Milestones</w:t>
      </w:r>
    </w:p>
    <w:p w14:paraId="1D7C9AC3" w14:textId="77777777" w:rsidR="00900515" w:rsidRDefault="00900515" w:rsidP="009C791D"/>
    <w:p w14:paraId="5049FC96" w14:textId="779F1D62" w:rsidR="00900515" w:rsidRDefault="00A06F75" w:rsidP="009C791D">
      <w:r>
        <w:t>3/3/15 – Project Report 1</w:t>
      </w:r>
    </w:p>
    <w:p w14:paraId="05AA53E2" w14:textId="5E6DC73F" w:rsidR="005107EF" w:rsidRDefault="005107EF" w:rsidP="005107EF">
      <w:pPr>
        <w:pStyle w:val="ListParagraph"/>
        <w:numPr>
          <w:ilvl w:val="0"/>
          <w:numId w:val="2"/>
        </w:numPr>
      </w:pPr>
      <w:r>
        <w:t>Run MC simulations at TT, FF, SS at -55</w:t>
      </w:r>
      <w:r>
        <w:rPr>
          <w:rFonts w:ascii="Cambria" w:hAnsi="Cambria"/>
        </w:rPr>
        <w:t>°C, 27°C</w:t>
      </w:r>
      <w:r w:rsidR="00220253">
        <w:rPr>
          <w:rFonts w:ascii="Cambria" w:hAnsi="Cambria"/>
        </w:rPr>
        <w:t xml:space="preserve">, </w:t>
      </w:r>
      <w:r>
        <w:rPr>
          <w:rFonts w:ascii="Cambria" w:hAnsi="Cambria"/>
        </w:rPr>
        <w:t>125°C</w:t>
      </w:r>
      <w:r w:rsidR="007D3C66">
        <w:rPr>
          <w:rFonts w:ascii="Cambria" w:hAnsi="Cambria"/>
        </w:rPr>
        <w:t xml:space="preserve"> for VDD=50mV-1V</w:t>
      </w:r>
    </w:p>
    <w:p w14:paraId="6981826E" w14:textId="21393E54" w:rsidR="005107EF" w:rsidRDefault="001A5288" w:rsidP="005107EF">
      <w:pPr>
        <w:pStyle w:val="ListParagraph"/>
        <w:numPr>
          <w:ilvl w:val="1"/>
          <w:numId w:val="2"/>
        </w:numPr>
      </w:pPr>
      <w:r>
        <w:t xml:space="preserve">SNMs for inverter, 2-to-1 mux, </w:t>
      </w:r>
      <w:r w:rsidR="00CB3475">
        <w:t>and 2-input NAND/NOR gates</w:t>
      </w:r>
    </w:p>
    <w:p w14:paraId="58476207" w14:textId="2268E6E1" w:rsidR="001E7D11" w:rsidRDefault="00824537" w:rsidP="005107EF">
      <w:pPr>
        <w:pStyle w:val="ListParagraph"/>
        <w:numPr>
          <w:ilvl w:val="1"/>
          <w:numId w:val="2"/>
        </w:numPr>
      </w:pPr>
      <w:r>
        <w:t xml:space="preserve">Transient analysis on </w:t>
      </w:r>
      <w:r w:rsidR="008D58F8">
        <w:t>9, 25, and 49 device ROs</w:t>
      </w:r>
    </w:p>
    <w:p w14:paraId="1EB92F08" w14:textId="3BF2F456" w:rsidR="00E4274B" w:rsidRDefault="00E4274B" w:rsidP="005107EF">
      <w:pPr>
        <w:pStyle w:val="ListParagraph"/>
        <w:numPr>
          <w:ilvl w:val="1"/>
          <w:numId w:val="2"/>
        </w:numPr>
      </w:pPr>
      <w:proofErr w:type="gramStart"/>
      <w:r>
        <w:t>minVDD</w:t>
      </w:r>
      <w:proofErr w:type="gramEnd"/>
      <w:r>
        <w:t xml:space="preserve"> analysis—</w:t>
      </w:r>
      <w:r w:rsidR="00470EDD">
        <w:t xml:space="preserve">at what voltage do the </w:t>
      </w:r>
      <w:r>
        <w:t xml:space="preserve">ROs </w:t>
      </w:r>
      <w:r w:rsidR="00A1348E">
        <w:t xml:space="preserve">fail </w:t>
      </w:r>
      <w:r w:rsidR="00260E49">
        <w:t>transiently</w:t>
      </w:r>
      <w:r w:rsidR="00A1348E">
        <w:t xml:space="preserve"> </w:t>
      </w:r>
      <w:r>
        <w:t>and individual devices fail</w:t>
      </w:r>
      <w:r w:rsidR="003E19A2">
        <w:t xml:space="preserve"> static</w:t>
      </w:r>
      <w:r w:rsidR="001E2774">
        <w:t>al</w:t>
      </w:r>
      <w:r w:rsidR="003E19A2">
        <w:t xml:space="preserve">ly </w:t>
      </w:r>
    </w:p>
    <w:p w14:paraId="2E372C5E" w14:textId="77777777" w:rsidR="00A06F75" w:rsidRDefault="00A06F75" w:rsidP="009C791D"/>
    <w:p w14:paraId="15ADDE0E" w14:textId="31569DA1" w:rsidR="00A06F75" w:rsidRDefault="00A06F75" w:rsidP="009C791D">
      <w:r>
        <w:t>3/24/15 – Project Report 2</w:t>
      </w:r>
    </w:p>
    <w:p w14:paraId="3B301E4B" w14:textId="25DC25C4" w:rsidR="00001E42" w:rsidRDefault="00001E42" w:rsidP="00001E42">
      <w:pPr>
        <w:pStyle w:val="ListParagraph"/>
        <w:numPr>
          <w:ilvl w:val="0"/>
          <w:numId w:val="2"/>
        </w:numPr>
      </w:pPr>
      <w:r>
        <w:t>Run MC simulations at FS</w:t>
      </w:r>
      <w:r w:rsidR="00220253">
        <w:t>,</w:t>
      </w:r>
      <w:r>
        <w:t xml:space="preserve"> SF at -55</w:t>
      </w:r>
      <w:r>
        <w:rPr>
          <w:rFonts w:ascii="Cambria" w:hAnsi="Cambria"/>
        </w:rPr>
        <w:t>°C, 27°C</w:t>
      </w:r>
      <w:r w:rsidR="00220253">
        <w:rPr>
          <w:rFonts w:ascii="Cambria" w:hAnsi="Cambria"/>
        </w:rPr>
        <w:t xml:space="preserve">, </w:t>
      </w:r>
      <w:r>
        <w:rPr>
          <w:rFonts w:ascii="Cambria" w:hAnsi="Cambria"/>
        </w:rPr>
        <w:t>125°C for VDD=50mV-1V</w:t>
      </w:r>
    </w:p>
    <w:p w14:paraId="4006E4BC" w14:textId="77777777" w:rsidR="00001E42" w:rsidRDefault="00001E42" w:rsidP="00001E42">
      <w:pPr>
        <w:pStyle w:val="ListParagraph"/>
        <w:numPr>
          <w:ilvl w:val="1"/>
          <w:numId w:val="2"/>
        </w:numPr>
      </w:pPr>
      <w:r>
        <w:t>SNMs for inverter, 2-to-1 mux, and 2-input NAND/NOR gates</w:t>
      </w:r>
    </w:p>
    <w:p w14:paraId="6381D0B1" w14:textId="77777777" w:rsidR="00001E42" w:rsidRDefault="00001E42" w:rsidP="00001E42">
      <w:pPr>
        <w:pStyle w:val="ListParagraph"/>
        <w:numPr>
          <w:ilvl w:val="1"/>
          <w:numId w:val="2"/>
        </w:numPr>
      </w:pPr>
      <w:r>
        <w:t>Transient analysis on 9, 25, and 49 device ROs</w:t>
      </w:r>
    </w:p>
    <w:p w14:paraId="3288489E" w14:textId="0BEBACD4" w:rsidR="00A06F75" w:rsidRDefault="00001E42" w:rsidP="009C791D">
      <w:pPr>
        <w:pStyle w:val="ListParagraph"/>
        <w:numPr>
          <w:ilvl w:val="1"/>
          <w:numId w:val="2"/>
        </w:numPr>
      </w:pPr>
      <w:proofErr w:type="gramStart"/>
      <w:r>
        <w:t>minVDD</w:t>
      </w:r>
      <w:proofErr w:type="gramEnd"/>
      <w:r>
        <w:t xml:space="preserve"> analysis—at what voltage do the ROs fail transiently and individual devices fail statically </w:t>
      </w:r>
    </w:p>
    <w:p w14:paraId="55E39176" w14:textId="77777777" w:rsidR="00FF7114" w:rsidRDefault="00FF7114" w:rsidP="009C791D"/>
    <w:p w14:paraId="165050FC" w14:textId="133E34C9" w:rsidR="00FF7114" w:rsidRDefault="00FF7114" w:rsidP="009C791D">
      <w:r>
        <w:t>4/16/15 – Final Project Report</w:t>
      </w:r>
    </w:p>
    <w:p w14:paraId="00E60DEC" w14:textId="253B17A9" w:rsidR="004512FA" w:rsidRDefault="00A07F3C" w:rsidP="00A07F3C">
      <w:pPr>
        <w:pStyle w:val="ListParagraph"/>
        <w:numPr>
          <w:ilvl w:val="0"/>
          <w:numId w:val="2"/>
        </w:numPr>
      </w:pPr>
      <w:r>
        <w:t>Compare simulations and identify trade-offs</w:t>
      </w:r>
    </w:p>
    <w:p w14:paraId="3CE12AFE" w14:textId="3ABBE04B" w:rsidR="00A07F3C" w:rsidRDefault="00A07F3C" w:rsidP="00A07F3C">
      <w:pPr>
        <w:pStyle w:val="ListParagraph"/>
        <w:numPr>
          <w:ilvl w:val="0"/>
          <w:numId w:val="2"/>
        </w:numPr>
      </w:pPr>
      <w:r>
        <w:t xml:space="preserve">Discussion of what </w:t>
      </w:r>
      <w:r w:rsidR="007E27E8">
        <w:t xml:space="preserve">my </w:t>
      </w:r>
      <w:r>
        <w:t>findings tell us about the test coverage needed post-Si</w:t>
      </w:r>
    </w:p>
    <w:p w14:paraId="14B0B934" w14:textId="77777777" w:rsidR="004512FA" w:rsidRDefault="004512FA" w:rsidP="009C791D"/>
    <w:p w14:paraId="01466B8B" w14:textId="20799C71" w:rsidR="00AF36E1" w:rsidRPr="00896DB2" w:rsidRDefault="004512FA" w:rsidP="004512FA">
      <w:r>
        <w:rPr>
          <w:b/>
        </w:rPr>
        <w:t>References</w:t>
      </w:r>
    </w:p>
    <w:p w14:paraId="232B7CBD" w14:textId="77777777" w:rsidR="004512FA" w:rsidRDefault="004512FA" w:rsidP="009C791D"/>
    <w:p w14:paraId="17B97EC3" w14:textId="2BD50E36" w:rsidR="00BB04BF" w:rsidRPr="002112A7" w:rsidRDefault="00EA4A7D" w:rsidP="00BB04BF">
      <w:r w:rsidRPr="002112A7">
        <w:t>[1</w:t>
      </w:r>
      <w:r w:rsidR="00921E9F" w:rsidRPr="002112A7">
        <w:t xml:space="preserve">] </w:t>
      </w:r>
      <w:r w:rsidR="00BB04BF" w:rsidRPr="002112A7">
        <w:rPr>
          <w:rFonts w:eastAsia="Times New Roman" w:cs="Arial"/>
          <w:color w:val="222222"/>
          <w:shd w:val="clear" w:color="auto" w:fill="FFFFFF"/>
        </w:rPr>
        <w:t>Singhee, Amith, and Rob A. Rutenbar. "Statistical blockade: very fast statistical simulation and modeling of rare circuit events and its application to memory design." </w:t>
      </w:r>
      <w:r w:rsidR="00BB04BF" w:rsidRPr="002112A7">
        <w:rPr>
          <w:rFonts w:eastAsia="Times New Roman" w:cs="Arial"/>
          <w:i/>
          <w:iCs/>
          <w:color w:val="222222"/>
          <w:shd w:val="clear" w:color="auto" w:fill="FFFFFF"/>
        </w:rPr>
        <w:t>Computer-Aided Design of Integrated Circuits and Systems, IEEE Transactions on</w:t>
      </w:r>
      <w:r w:rsidR="00BB04BF" w:rsidRPr="002112A7">
        <w:rPr>
          <w:rFonts w:eastAsia="Times New Roman" w:cs="Arial"/>
          <w:color w:val="222222"/>
          <w:shd w:val="clear" w:color="auto" w:fill="FFFFFF"/>
        </w:rPr>
        <w:t> 28.8 (2009): 1176-1189.</w:t>
      </w:r>
    </w:p>
    <w:p w14:paraId="6E8688B3" w14:textId="77777777" w:rsidR="00C04F3C" w:rsidRPr="002112A7" w:rsidRDefault="00C04F3C" w:rsidP="00BB04BF">
      <w:pPr>
        <w:rPr>
          <w:rFonts w:eastAsia="Times New Roman" w:cs="Times New Roman"/>
        </w:rPr>
      </w:pPr>
    </w:p>
    <w:p w14:paraId="238AAE82" w14:textId="12518745" w:rsidR="0052579B" w:rsidRPr="002112A7" w:rsidRDefault="00EA4A7D" w:rsidP="0052579B">
      <w:pPr>
        <w:rPr>
          <w:rFonts w:eastAsia="Times New Roman" w:cs="Times New Roman"/>
        </w:rPr>
      </w:pPr>
      <w:r w:rsidRPr="002112A7">
        <w:rPr>
          <w:rFonts w:eastAsia="Times New Roman" w:cs="Arial"/>
          <w:color w:val="222222"/>
          <w:shd w:val="clear" w:color="auto" w:fill="FFFFFF"/>
        </w:rPr>
        <w:t>[2</w:t>
      </w:r>
      <w:r w:rsidR="00367101" w:rsidRPr="002112A7">
        <w:rPr>
          <w:rFonts w:eastAsia="Times New Roman" w:cs="Arial"/>
          <w:color w:val="222222"/>
          <w:shd w:val="clear" w:color="auto" w:fill="FFFFFF"/>
        </w:rPr>
        <w:t xml:space="preserve">] </w:t>
      </w:r>
      <w:r w:rsidR="0052579B" w:rsidRPr="002112A7">
        <w:rPr>
          <w:rFonts w:eastAsia="Times New Roman" w:cs="Arial"/>
          <w:color w:val="222222"/>
          <w:shd w:val="clear" w:color="auto" w:fill="FFFFFF"/>
        </w:rPr>
        <w:t>Singhee, Amith, et al. "Recursive statistical blockade: An enhanced technique for rare event simulation with application to SRAM circuit design." </w:t>
      </w:r>
      <w:r w:rsidR="0052579B" w:rsidRPr="002112A7">
        <w:rPr>
          <w:rFonts w:eastAsia="Times New Roman" w:cs="Arial"/>
          <w:i/>
          <w:iCs/>
          <w:color w:val="222222"/>
          <w:shd w:val="clear" w:color="auto" w:fill="FFFFFF"/>
        </w:rPr>
        <w:t xml:space="preserve">VLSI Design, 2008. VLSID 2008. </w:t>
      </w:r>
      <w:proofErr w:type="gramStart"/>
      <w:r w:rsidR="0052579B" w:rsidRPr="002112A7">
        <w:rPr>
          <w:rFonts w:eastAsia="Times New Roman" w:cs="Arial"/>
          <w:i/>
          <w:iCs/>
          <w:color w:val="222222"/>
          <w:shd w:val="clear" w:color="auto" w:fill="FFFFFF"/>
        </w:rPr>
        <w:t>21st International Conference on</w:t>
      </w:r>
      <w:r w:rsidR="0052579B" w:rsidRPr="002112A7">
        <w:rPr>
          <w:rFonts w:eastAsia="Times New Roman" w:cs="Arial"/>
          <w:color w:val="222222"/>
          <w:shd w:val="clear" w:color="auto" w:fill="FFFFFF"/>
        </w:rPr>
        <w:t>.</w:t>
      </w:r>
      <w:proofErr w:type="gramEnd"/>
      <w:r w:rsidR="0052579B" w:rsidRPr="002112A7">
        <w:rPr>
          <w:rFonts w:eastAsia="Times New Roman" w:cs="Arial"/>
          <w:color w:val="222222"/>
          <w:shd w:val="clear" w:color="auto" w:fill="FFFFFF"/>
        </w:rPr>
        <w:t xml:space="preserve"> </w:t>
      </w:r>
      <w:proofErr w:type="gramStart"/>
      <w:r w:rsidR="0052579B" w:rsidRPr="002112A7">
        <w:rPr>
          <w:rFonts w:eastAsia="Times New Roman" w:cs="Arial"/>
          <w:color w:val="222222"/>
          <w:shd w:val="clear" w:color="auto" w:fill="FFFFFF"/>
        </w:rPr>
        <w:t>IEEE, 2008.</w:t>
      </w:r>
      <w:proofErr w:type="gramEnd"/>
    </w:p>
    <w:p w14:paraId="53CC54E1" w14:textId="77777777" w:rsidR="00BB04BF" w:rsidRPr="002112A7" w:rsidRDefault="00BB04BF" w:rsidP="009C791D"/>
    <w:p w14:paraId="053C6101" w14:textId="7C38E50E" w:rsidR="00136A43" w:rsidRPr="002112A7" w:rsidRDefault="00EA4A7D" w:rsidP="00136A43">
      <w:pPr>
        <w:rPr>
          <w:rFonts w:eastAsia="Times New Roman" w:cs="Times New Roman"/>
        </w:rPr>
      </w:pPr>
      <w:r w:rsidRPr="002112A7">
        <w:t>[3</w:t>
      </w:r>
      <w:r w:rsidR="00136A43" w:rsidRPr="002112A7">
        <w:t xml:space="preserve">] </w:t>
      </w:r>
      <w:r w:rsidR="00136A43" w:rsidRPr="002112A7">
        <w:rPr>
          <w:rFonts w:eastAsia="Times New Roman" w:cs="Arial"/>
          <w:color w:val="222222"/>
          <w:shd w:val="clear" w:color="auto" w:fill="FFFFFF"/>
        </w:rPr>
        <w:t>Stratigopoulos, Haralampos-G</w:t>
      </w:r>
      <w:proofErr w:type="gramStart"/>
      <w:r w:rsidR="00136A43" w:rsidRPr="002112A7">
        <w:rPr>
          <w:rFonts w:eastAsia="Times New Roman" w:cs="Arial"/>
          <w:color w:val="222222"/>
          <w:shd w:val="clear" w:color="auto" w:fill="FFFFFF"/>
        </w:rPr>
        <w:t>.,</w:t>
      </w:r>
      <w:proofErr w:type="gramEnd"/>
      <w:r w:rsidR="00136A43" w:rsidRPr="002112A7">
        <w:rPr>
          <w:rFonts w:eastAsia="Times New Roman" w:cs="Arial"/>
          <w:color w:val="222222"/>
          <w:shd w:val="clear" w:color="auto" w:fill="FFFFFF"/>
        </w:rPr>
        <w:t xml:space="preserve"> and Stephen Sunter. "Efficient Monte Carlo-based analog parametric fault modelling." </w:t>
      </w:r>
      <w:proofErr w:type="gramStart"/>
      <w:r w:rsidR="00136A43" w:rsidRPr="002112A7">
        <w:rPr>
          <w:rFonts w:eastAsia="Times New Roman" w:cs="Arial"/>
          <w:i/>
          <w:iCs/>
          <w:color w:val="222222"/>
          <w:shd w:val="clear" w:color="auto" w:fill="FFFFFF"/>
        </w:rPr>
        <w:t>VLSI Test Symposium (VTS), 2014 IEEE 32nd</w:t>
      </w:r>
      <w:r w:rsidR="00136A43" w:rsidRPr="002112A7">
        <w:rPr>
          <w:rFonts w:eastAsia="Times New Roman" w:cs="Arial"/>
          <w:color w:val="222222"/>
          <w:shd w:val="clear" w:color="auto" w:fill="FFFFFF"/>
        </w:rPr>
        <w:t>.</w:t>
      </w:r>
      <w:proofErr w:type="gramEnd"/>
      <w:r w:rsidR="00136A43" w:rsidRPr="002112A7">
        <w:rPr>
          <w:rFonts w:eastAsia="Times New Roman" w:cs="Arial"/>
          <w:color w:val="222222"/>
          <w:shd w:val="clear" w:color="auto" w:fill="FFFFFF"/>
        </w:rPr>
        <w:t xml:space="preserve"> </w:t>
      </w:r>
      <w:proofErr w:type="gramStart"/>
      <w:r w:rsidR="00136A43" w:rsidRPr="002112A7">
        <w:rPr>
          <w:rFonts w:eastAsia="Times New Roman" w:cs="Arial"/>
          <w:color w:val="222222"/>
          <w:shd w:val="clear" w:color="auto" w:fill="FFFFFF"/>
        </w:rPr>
        <w:t>IEEE, 2014.</w:t>
      </w:r>
      <w:proofErr w:type="gramEnd"/>
    </w:p>
    <w:p w14:paraId="4BD1E876" w14:textId="4ECFE3AA" w:rsidR="00136A43" w:rsidRPr="002112A7" w:rsidRDefault="00136A43" w:rsidP="009C791D"/>
    <w:p w14:paraId="78212E8B" w14:textId="658AB2A4" w:rsidR="002C3D50" w:rsidRPr="00955016" w:rsidRDefault="005335C5" w:rsidP="002C3D50">
      <w:pPr>
        <w:rPr>
          <w:rFonts w:eastAsia="Times New Roman" w:cs="Times New Roman"/>
        </w:rPr>
      </w:pPr>
      <w:r w:rsidRPr="002112A7">
        <w:rPr>
          <w:rFonts w:eastAsia="Times New Roman" w:cs="Times New Roman"/>
          <w:color w:val="222222"/>
          <w:shd w:val="clear" w:color="auto" w:fill="FFFFFF"/>
        </w:rPr>
        <w:t>[4] Stratigopoulos, H., and Stephen Sunter. "Fast Monte Carlo-Based Estimation of Analog Parametric Test Metrics." </w:t>
      </w:r>
      <w:r w:rsidRPr="002112A7">
        <w:rPr>
          <w:rFonts w:eastAsia="Times New Roman" w:cs="Times New Roman"/>
          <w:i/>
          <w:iCs/>
          <w:color w:val="222222"/>
          <w:shd w:val="clear" w:color="auto" w:fill="FFFFFF"/>
        </w:rPr>
        <w:t>Computer-Aided Design of Integrated Circuits and Systems, IEEE Transactions on</w:t>
      </w:r>
      <w:r w:rsidRPr="002112A7">
        <w:rPr>
          <w:rFonts w:eastAsia="Times New Roman" w:cs="Times New Roman"/>
          <w:color w:val="222222"/>
          <w:shd w:val="clear" w:color="auto" w:fill="FFFFFF"/>
        </w:rPr>
        <w:t> 33.12 (2014): 1977-1990.</w:t>
      </w:r>
    </w:p>
    <w:p w14:paraId="21294239" w14:textId="77777777" w:rsidR="002C3D50" w:rsidRPr="004512FA" w:rsidRDefault="002C3D50" w:rsidP="009C791D"/>
    <w:sectPr w:rsidR="002C3D50" w:rsidRPr="004512FA" w:rsidSect="00971C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30252"/>
    <w:multiLevelType w:val="hybridMultilevel"/>
    <w:tmpl w:val="D6A289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AB33442"/>
    <w:multiLevelType w:val="hybridMultilevel"/>
    <w:tmpl w:val="247643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1B5"/>
    <w:rsid w:val="00001E42"/>
    <w:rsid w:val="00015B09"/>
    <w:rsid w:val="00032018"/>
    <w:rsid w:val="00037ED1"/>
    <w:rsid w:val="00097FFD"/>
    <w:rsid w:val="000A7F4E"/>
    <w:rsid w:val="000B4569"/>
    <w:rsid w:val="000D1D7C"/>
    <w:rsid w:val="000E6977"/>
    <w:rsid w:val="000E7A90"/>
    <w:rsid w:val="000F3E2D"/>
    <w:rsid w:val="000F6EBD"/>
    <w:rsid w:val="00101E24"/>
    <w:rsid w:val="00107753"/>
    <w:rsid w:val="00136A43"/>
    <w:rsid w:val="00142390"/>
    <w:rsid w:val="00165FBD"/>
    <w:rsid w:val="001725B5"/>
    <w:rsid w:val="00182231"/>
    <w:rsid w:val="00195AA7"/>
    <w:rsid w:val="001A1A8D"/>
    <w:rsid w:val="001A269B"/>
    <w:rsid w:val="001A5288"/>
    <w:rsid w:val="001C60FA"/>
    <w:rsid w:val="001C7465"/>
    <w:rsid w:val="001C7DA2"/>
    <w:rsid w:val="001E11FA"/>
    <w:rsid w:val="001E2774"/>
    <w:rsid w:val="001E35E5"/>
    <w:rsid w:val="001E4128"/>
    <w:rsid w:val="001E7D11"/>
    <w:rsid w:val="001F3317"/>
    <w:rsid w:val="00203790"/>
    <w:rsid w:val="002112A7"/>
    <w:rsid w:val="00220253"/>
    <w:rsid w:val="00220320"/>
    <w:rsid w:val="002214FF"/>
    <w:rsid w:val="00233403"/>
    <w:rsid w:val="00260272"/>
    <w:rsid w:val="00260E49"/>
    <w:rsid w:val="00283419"/>
    <w:rsid w:val="00287768"/>
    <w:rsid w:val="002C3D50"/>
    <w:rsid w:val="00303378"/>
    <w:rsid w:val="00307E26"/>
    <w:rsid w:val="00320319"/>
    <w:rsid w:val="003210D5"/>
    <w:rsid w:val="00327503"/>
    <w:rsid w:val="00340681"/>
    <w:rsid w:val="00362590"/>
    <w:rsid w:val="00367101"/>
    <w:rsid w:val="00371507"/>
    <w:rsid w:val="0037788B"/>
    <w:rsid w:val="003845D5"/>
    <w:rsid w:val="00394378"/>
    <w:rsid w:val="003A7C12"/>
    <w:rsid w:val="003B00CE"/>
    <w:rsid w:val="003B240C"/>
    <w:rsid w:val="003E19A2"/>
    <w:rsid w:val="003E4106"/>
    <w:rsid w:val="003F71D0"/>
    <w:rsid w:val="0042671F"/>
    <w:rsid w:val="00427F31"/>
    <w:rsid w:val="00430CA9"/>
    <w:rsid w:val="00446579"/>
    <w:rsid w:val="004512FA"/>
    <w:rsid w:val="0045294B"/>
    <w:rsid w:val="00466767"/>
    <w:rsid w:val="004704E3"/>
    <w:rsid w:val="00470EDD"/>
    <w:rsid w:val="00472036"/>
    <w:rsid w:val="00475C6A"/>
    <w:rsid w:val="00477CE8"/>
    <w:rsid w:val="00481F0D"/>
    <w:rsid w:val="0049429B"/>
    <w:rsid w:val="004954ED"/>
    <w:rsid w:val="004D2EC3"/>
    <w:rsid w:val="004D6DA8"/>
    <w:rsid w:val="004D70EB"/>
    <w:rsid w:val="004E3B94"/>
    <w:rsid w:val="004E5FD8"/>
    <w:rsid w:val="00507053"/>
    <w:rsid w:val="005107EF"/>
    <w:rsid w:val="0052539C"/>
    <w:rsid w:val="0052579B"/>
    <w:rsid w:val="005335C5"/>
    <w:rsid w:val="0054638A"/>
    <w:rsid w:val="00556748"/>
    <w:rsid w:val="00563E84"/>
    <w:rsid w:val="00571300"/>
    <w:rsid w:val="005747C1"/>
    <w:rsid w:val="0058466C"/>
    <w:rsid w:val="005C110D"/>
    <w:rsid w:val="005C5A64"/>
    <w:rsid w:val="0060490A"/>
    <w:rsid w:val="00614BF3"/>
    <w:rsid w:val="00615856"/>
    <w:rsid w:val="006317F7"/>
    <w:rsid w:val="0064535F"/>
    <w:rsid w:val="00647529"/>
    <w:rsid w:val="006540FA"/>
    <w:rsid w:val="006558ED"/>
    <w:rsid w:val="00657817"/>
    <w:rsid w:val="00670FD9"/>
    <w:rsid w:val="006823F1"/>
    <w:rsid w:val="00690769"/>
    <w:rsid w:val="006C444B"/>
    <w:rsid w:val="006C4AB1"/>
    <w:rsid w:val="006C5EBF"/>
    <w:rsid w:val="006C7B1A"/>
    <w:rsid w:val="006D3086"/>
    <w:rsid w:val="006E5E17"/>
    <w:rsid w:val="006E5F82"/>
    <w:rsid w:val="006F165A"/>
    <w:rsid w:val="006F39B7"/>
    <w:rsid w:val="00712918"/>
    <w:rsid w:val="00714646"/>
    <w:rsid w:val="0071507F"/>
    <w:rsid w:val="00723E79"/>
    <w:rsid w:val="007319D8"/>
    <w:rsid w:val="00731DE9"/>
    <w:rsid w:val="00731ED2"/>
    <w:rsid w:val="00733318"/>
    <w:rsid w:val="0075409F"/>
    <w:rsid w:val="0075551C"/>
    <w:rsid w:val="007844B9"/>
    <w:rsid w:val="00791318"/>
    <w:rsid w:val="00791A96"/>
    <w:rsid w:val="0079602F"/>
    <w:rsid w:val="007A7BA9"/>
    <w:rsid w:val="007D3C66"/>
    <w:rsid w:val="007E0A04"/>
    <w:rsid w:val="007E27E8"/>
    <w:rsid w:val="007E45D1"/>
    <w:rsid w:val="007E6588"/>
    <w:rsid w:val="007F239D"/>
    <w:rsid w:val="008046A9"/>
    <w:rsid w:val="008066C6"/>
    <w:rsid w:val="008146D1"/>
    <w:rsid w:val="008163F5"/>
    <w:rsid w:val="00824537"/>
    <w:rsid w:val="00864F21"/>
    <w:rsid w:val="00867C88"/>
    <w:rsid w:val="008709C8"/>
    <w:rsid w:val="00877D60"/>
    <w:rsid w:val="00896DB2"/>
    <w:rsid w:val="008B0137"/>
    <w:rsid w:val="008B09AD"/>
    <w:rsid w:val="008B1251"/>
    <w:rsid w:val="008C47C9"/>
    <w:rsid w:val="008D253E"/>
    <w:rsid w:val="008D5480"/>
    <w:rsid w:val="008D58F8"/>
    <w:rsid w:val="008F54BE"/>
    <w:rsid w:val="00900515"/>
    <w:rsid w:val="00901041"/>
    <w:rsid w:val="00902E92"/>
    <w:rsid w:val="00921CB1"/>
    <w:rsid w:val="00921E9F"/>
    <w:rsid w:val="00952C2D"/>
    <w:rsid w:val="00955016"/>
    <w:rsid w:val="00956090"/>
    <w:rsid w:val="00971C39"/>
    <w:rsid w:val="009808AE"/>
    <w:rsid w:val="009959E9"/>
    <w:rsid w:val="009A4226"/>
    <w:rsid w:val="009C791D"/>
    <w:rsid w:val="009D72AF"/>
    <w:rsid w:val="00A06F75"/>
    <w:rsid w:val="00A07F3C"/>
    <w:rsid w:val="00A1348E"/>
    <w:rsid w:val="00A2377D"/>
    <w:rsid w:val="00A44931"/>
    <w:rsid w:val="00A47DD2"/>
    <w:rsid w:val="00A558B2"/>
    <w:rsid w:val="00A753BD"/>
    <w:rsid w:val="00A8289C"/>
    <w:rsid w:val="00A86E12"/>
    <w:rsid w:val="00AB6B33"/>
    <w:rsid w:val="00AC2051"/>
    <w:rsid w:val="00AC2401"/>
    <w:rsid w:val="00AD0EE2"/>
    <w:rsid w:val="00AD2F94"/>
    <w:rsid w:val="00AD3FED"/>
    <w:rsid w:val="00AE4A3E"/>
    <w:rsid w:val="00AF36E1"/>
    <w:rsid w:val="00AF693F"/>
    <w:rsid w:val="00AF727C"/>
    <w:rsid w:val="00B03D3C"/>
    <w:rsid w:val="00B333AA"/>
    <w:rsid w:val="00B7082F"/>
    <w:rsid w:val="00B8153C"/>
    <w:rsid w:val="00B9141A"/>
    <w:rsid w:val="00BB04BF"/>
    <w:rsid w:val="00BE00A0"/>
    <w:rsid w:val="00BF5AC5"/>
    <w:rsid w:val="00C0311D"/>
    <w:rsid w:val="00C04F3C"/>
    <w:rsid w:val="00C07D23"/>
    <w:rsid w:val="00C2236F"/>
    <w:rsid w:val="00C2615F"/>
    <w:rsid w:val="00C5794C"/>
    <w:rsid w:val="00C978BD"/>
    <w:rsid w:val="00CA6582"/>
    <w:rsid w:val="00CA67A1"/>
    <w:rsid w:val="00CB06AF"/>
    <w:rsid w:val="00CB3475"/>
    <w:rsid w:val="00CC4527"/>
    <w:rsid w:val="00CD7672"/>
    <w:rsid w:val="00CF0F42"/>
    <w:rsid w:val="00D0313F"/>
    <w:rsid w:val="00D04B44"/>
    <w:rsid w:val="00D07681"/>
    <w:rsid w:val="00D07CB5"/>
    <w:rsid w:val="00D22899"/>
    <w:rsid w:val="00D3769E"/>
    <w:rsid w:val="00D411B5"/>
    <w:rsid w:val="00D961C7"/>
    <w:rsid w:val="00D96A72"/>
    <w:rsid w:val="00DA0B0D"/>
    <w:rsid w:val="00DA2AC1"/>
    <w:rsid w:val="00DA4B00"/>
    <w:rsid w:val="00DD3B0E"/>
    <w:rsid w:val="00DD7844"/>
    <w:rsid w:val="00DF196C"/>
    <w:rsid w:val="00DF31AC"/>
    <w:rsid w:val="00E03E87"/>
    <w:rsid w:val="00E17B67"/>
    <w:rsid w:val="00E2574E"/>
    <w:rsid w:val="00E30455"/>
    <w:rsid w:val="00E40E68"/>
    <w:rsid w:val="00E4274B"/>
    <w:rsid w:val="00E42F9C"/>
    <w:rsid w:val="00E47F80"/>
    <w:rsid w:val="00E61AED"/>
    <w:rsid w:val="00EA4574"/>
    <w:rsid w:val="00EA4A7D"/>
    <w:rsid w:val="00EA7F10"/>
    <w:rsid w:val="00EE3BEB"/>
    <w:rsid w:val="00EE5248"/>
    <w:rsid w:val="00F04816"/>
    <w:rsid w:val="00F061EA"/>
    <w:rsid w:val="00F24976"/>
    <w:rsid w:val="00F32B73"/>
    <w:rsid w:val="00F5673E"/>
    <w:rsid w:val="00F642EC"/>
    <w:rsid w:val="00F758B1"/>
    <w:rsid w:val="00F77B4D"/>
    <w:rsid w:val="00FA3D1A"/>
    <w:rsid w:val="00FF0DDE"/>
    <w:rsid w:val="00FF71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D1FAC4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289C"/>
    <w:rPr>
      <w:rFonts w:ascii="Lucida Grande" w:hAnsi="Lucida Grande"/>
      <w:sz w:val="18"/>
      <w:szCs w:val="18"/>
    </w:rPr>
  </w:style>
  <w:style w:type="character" w:customStyle="1" w:styleId="BalloonTextChar">
    <w:name w:val="Balloon Text Char"/>
    <w:basedOn w:val="DefaultParagraphFont"/>
    <w:link w:val="BalloonText"/>
    <w:uiPriority w:val="99"/>
    <w:semiHidden/>
    <w:rsid w:val="00A8289C"/>
    <w:rPr>
      <w:rFonts w:ascii="Lucida Grande" w:hAnsi="Lucida Grande"/>
      <w:sz w:val="18"/>
      <w:szCs w:val="18"/>
    </w:rPr>
  </w:style>
  <w:style w:type="character" w:customStyle="1" w:styleId="apple-converted-space">
    <w:name w:val="apple-converted-space"/>
    <w:basedOn w:val="DefaultParagraphFont"/>
    <w:rsid w:val="004512FA"/>
  </w:style>
  <w:style w:type="paragraph" w:styleId="ListParagraph">
    <w:name w:val="List Paragraph"/>
    <w:basedOn w:val="Normal"/>
    <w:uiPriority w:val="34"/>
    <w:qFormat/>
    <w:rsid w:val="003210D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289C"/>
    <w:rPr>
      <w:rFonts w:ascii="Lucida Grande" w:hAnsi="Lucida Grande"/>
      <w:sz w:val="18"/>
      <w:szCs w:val="18"/>
    </w:rPr>
  </w:style>
  <w:style w:type="character" w:customStyle="1" w:styleId="BalloonTextChar">
    <w:name w:val="Balloon Text Char"/>
    <w:basedOn w:val="DefaultParagraphFont"/>
    <w:link w:val="BalloonText"/>
    <w:uiPriority w:val="99"/>
    <w:semiHidden/>
    <w:rsid w:val="00A8289C"/>
    <w:rPr>
      <w:rFonts w:ascii="Lucida Grande" w:hAnsi="Lucida Grande"/>
      <w:sz w:val="18"/>
      <w:szCs w:val="18"/>
    </w:rPr>
  </w:style>
  <w:style w:type="character" w:customStyle="1" w:styleId="apple-converted-space">
    <w:name w:val="apple-converted-space"/>
    <w:basedOn w:val="DefaultParagraphFont"/>
    <w:rsid w:val="004512FA"/>
  </w:style>
  <w:style w:type="paragraph" w:styleId="ListParagraph">
    <w:name w:val="List Paragraph"/>
    <w:basedOn w:val="Normal"/>
    <w:uiPriority w:val="34"/>
    <w:qFormat/>
    <w:rsid w:val="003210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71163">
      <w:bodyDiv w:val="1"/>
      <w:marLeft w:val="0"/>
      <w:marRight w:val="0"/>
      <w:marTop w:val="0"/>
      <w:marBottom w:val="0"/>
      <w:divBdr>
        <w:top w:val="none" w:sz="0" w:space="0" w:color="auto"/>
        <w:left w:val="none" w:sz="0" w:space="0" w:color="auto"/>
        <w:bottom w:val="none" w:sz="0" w:space="0" w:color="auto"/>
        <w:right w:val="none" w:sz="0" w:space="0" w:color="auto"/>
      </w:divBdr>
    </w:div>
    <w:div w:id="908268270">
      <w:bodyDiv w:val="1"/>
      <w:marLeft w:val="0"/>
      <w:marRight w:val="0"/>
      <w:marTop w:val="0"/>
      <w:marBottom w:val="0"/>
      <w:divBdr>
        <w:top w:val="none" w:sz="0" w:space="0" w:color="auto"/>
        <w:left w:val="none" w:sz="0" w:space="0" w:color="auto"/>
        <w:bottom w:val="none" w:sz="0" w:space="0" w:color="auto"/>
        <w:right w:val="none" w:sz="0" w:space="0" w:color="auto"/>
      </w:divBdr>
    </w:div>
    <w:div w:id="2128743180">
      <w:bodyDiv w:val="1"/>
      <w:marLeft w:val="0"/>
      <w:marRight w:val="0"/>
      <w:marTop w:val="0"/>
      <w:marBottom w:val="0"/>
      <w:divBdr>
        <w:top w:val="none" w:sz="0" w:space="0" w:color="auto"/>
        <w:left w:val="none" w:sz="0" w:space="0" w:color="auto"/>
        <w:bottom w:val="none" w:sz="0" w:space="0" w:color="auto"/>
        <w:right w:val="none" w:sz="0" w:space="0" w:color="auto"/>
      </w:divBdr>
    </w:div>
    <w:div w:id="214461310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20.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1117</Words>
  <Characters>6373</Characters>
  <Application>Microsoft Macintosh Word</Application>
  <DocSecurity>0</DocSecurity>
  <Lines>53</Lines>
  <Paragraphs>14</Paragraphs>
  <ScaleCrop>false</ScaleCrop>
  <Company/>
  <LinksUpToDate>false</LinksUpToDate>
  <CharactersWithSpaces>7476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Weinberg</dc:creator>
  <cp:keywords/>
  <dc:description/>
  <cp:lastModifiedBy>Elena Weinberg</cp:lastModifiedBy>
  <cp:revision>2</cp:revision>
  <dcterms:created xsi:type="dcterms:W3CDTF">2015-03-01T05:02:00Z</dcterms:created>
  <dcterms:modified xsi:type="dcterms:W3CDTF">2015-03-01T05:02:00Z</dcterms:modified>
</cp:coreProperties>
</file>